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22" w:rsidRPr="006E23FA" w:rsidRDefault="000A1022" w:rsidP="000A1022">
      <w:pPr>
        <w:rPr>
          <w:rFonts w:asciiTheme="majorHAnsi" w:hAnsiTheme="majorHAnsi"/>
          <w:b/>
          <w:sz w:val="32"/>
          <w:szCs w:val="24"/>
        </w:rPr>
      </w:pPr>
      <w:r w:rsidRPr="006E23FA">
        <w:rPr>
          <w:rFonts w:asciiTheme="majorHAnsi" w:hAnsiTheme="majorHAnsi"/>
          <w:b/>
          <w:sz w:val="24"/>
          <w:szCs w:val="24"/>
        </w:rPr>
        <w:t xml:space="preserve">ELEKTRIPAIGALDISE NÕUETEKOHASUSE DEKLARATSIOON NR </w:t>
      </w:r>
      <w:sdt>
        <w:sdtPr>
          <w:rPr>
            <w:rFonts w:asciiTheme="majorHAnsi" w:hAnsiTheme="majorHAnsi"/>
            <w:b/>
            <w:sz w:val="32"/>
            <w:szCs w:val="24"/>
          </w:rPr>
          <w:id w:val="-1913459745"/>
          <w:placeholder>
            <w:docPart w:val="DefaultPlaceholder_1082065158"/>
          </w:placeholder>
        </w:sdtPr>
        <w:sdtContent>
          <w:r w:rsidR="00A83465">
            <w:rPr>
              <w:rFonts w:asciiTheme="majorHAnsi" w:hAnsiTheme="majorHAnsi"/>
              <w:b/>
              <w:sz w:val="24"/>
            </w:rPr>
            <w:t>.......</w:t>
          </w:r>
        </w:sdtContent>
      </w:sdt>
    </w:p>
    <w:p w:rsidR="000A1022" w:rsidRPr="006E23FA" w:rsidRDefault="000A1022" w:rsidP="000A1022">
      <w:pPr>
        <w:jc w:val="center"/>
        <w:rPr>
          <w:rFonts w:asciiTheme="majorHAnsi" w:hAnsiTheme="majorHAnsi"/>
          <w:b/>
          <w:sz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ook w:val="04A0"/>
      </w:tblPr>
      <w:tblGrid>
        <w:gridCol w:w="2442"/>
        <w:gridCol w:w="8240"/>
      </w:tblGrid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Ehitis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6E23FA" w:rsidRPr="006E23FA" w:rsidRDefault="006E23FA" w:rsidP="000B566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Ehitise omanik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6E23FA" w:rsidRPr="006E23FA" w:rsidRDefault="006E23FA" w:rsidP="004174B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Elektripaigaldise ehitaja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6E23FA" w:rsidRPr="006E23FA" w:rsidRDefault="006E23FA" w:rsidP="004174BB">
            <w:pPr>
              <w:rPr>
                <w:rFonts w:asciiTheme="majorHAnsi" w:hAnsiTheme="majorHAnsi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Elektripaigaldise projekteerija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6E23FA" w:rsidRPr="006E23FA" w:rsidRDefault="006E23FA" w:rsidP="006E23FA">
            <w:pPr>
              <w:rPr>
                <w:rFonts w:asciiTheme="majorHAnsi" w:hAnsiTheme="majorHAnsi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 xml:space="preserve">Elektriprojekt 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0A1022" w:rsidRPr="006E23FA" w:rsidRDefault="000A1022" w:rsidP="00D31FBC">
            <w:pPr>
              <w:rPr>
                <w:rFonts w:asciiTheme="majorHAnsi" w:hAnsiTheme="majorHAnsi"/>
                <w:lang w:val="ru-RU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Elektriprojekti ekspertiis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0A1022" w:rsidRPr="006E23FA" w:rsidRDefault="000A1022" w:rsidP="006E23FA">
            <w:pPr>
              <w:rPr>
                <w:rFonts w:asciiTheme="majorHAnsi" w:hAnsiTheme="majorHAnsi"/>
                <w:lang w:val="en-US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Ehitatud osa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0A1022" w:rsidRPr="006E23FA" w:rsidRDefault="000A1022" w:rsidP="006E23FA">
            <w:pPr>
              <w:rPr>
                <w:rFonts w:asciiTheme="majorHAnsi" w:hAnsiTheme="majorHAnsi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Elektripaigaldise andmed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0A1022" w:rsidRPr="006E23FA" w:rsidRDefault="000A1022" w:rsidP="00D82525">
            <w:pPr>
              <w:rPr>
                <w:rFonts w:asciiTheme="majorHAnsi" w:hAnsiTheme="majorHAnsi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Elektripaigaldise liitumispunkt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0A1022" w:rsidRPr="006E23FA" w:rsidRDefault="000A1022" w:rsidP="00D31FBC">
            <w:pPr>
              <w:rPr>
                <w:rFonts w:asciiTheme="majorHAnsi" w:hAnsiTheme="majorHAnsi"/>
              </w:rPr>
            </w:pPr>
          </w:p>
        </w:tc>
      </w:tr>
      <w:tr w:rsidR="000A1022" w:rsidRPr="006E23FA" w:rsidTr="00D82525">
        <w:trPr>
          <w:trHeight w:val="397"/>
        </w:trPr>
        <w:tc>
          <w:tcPr>
            <w:tcW w:w="1143" w:type="pct"/>
            <w:shd w:val="clear" w:color="auto" w:fill="auto"/>
            <w:vAlign w:val="center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Käidukorraldaja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0A1022" w:rsidRPr="006E23FA" w:rsidRDefault="000A1022" w:rsidP="00D82525">
            <w:pPr>
              <w:rPr>
                <w:rFonts w:asciiTheme="majorHAnsi" w:hAnsiTheme="majorHAnsi"/>
              </w:rPr>
            </w:pPr>
          </w:p>
        </w:tc>
      </w:tr>
    </w:tbl>
    <w:p w:rsidR="000A1022" w:rsidRPr="006E23FA" w:rsidRDefault="000A1022" w:rsidP="000A1022">
      <w:pPr>
        <w:rPr>
          <w:rFonts w:asciiTheme="majorHAnsi" w:hAnsiTheme="majorHAnsi"/>
        </w:rPr>
      </w:pPr>
    </w:p>
    <w:p w:rsidR="000A1022" w:rsidRPr="006E23FA" w:rsidRDefault="000A1022" w:rsidP="000A1022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2"/>
      </w:tblGrid>
      <w:tr w:rsidR="000A1022" w:rsidRPr="006E23FA" w:rsidTr="004A6F29">
        <w:tc>
          <w:tcPr>
            <w:tcW w:w="5000" w:type="pct"/>
          </w:tcPr>
          <w:p w:rsidR="000A1022" w:rsidRPr="006E23FA" w:rsidRDefault="000A1022" w:rsidP="000C530C">
            <w:pPr>
              <w:jc w:val="both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 xml:space="preserve">Elektripaigaldise </w:t>
            </w:r>
            <w:r w:rsidR="004E00BF" w:rsidRPr="006E23FA">
              <w:rPr>
                <w:rFonts w:asciiTheme="majorHAnsi" w:hAnsiTheme="majorHAnsi"/>
              </w:rPr>
              <w:t>projekteerimisel ja ehitamisel aluseks võetud normdokumendid</w:t>
            </w:r>
            <w:r w:rsidRPr="006E23FA">
              <w:rPr>
                <w:rFonts w:asciiTheme="majorHAnsi" w:hAnsiTheme="majorHAnsi"/>
              </w:rPr>
              <w:t xml:space="preserve">: SeOS, </w:t>
            </w:r>
            <w:r w:rsidR="00873A01" w:rsidRPr="006E23FA">
              <w:rPr>
                <w:rFonts w:asciiTheme="majorHAnsi" w:hAnsiTheme="majorHAnsi"/>
              </w:rPr>
              <w:t xml:space="preserve">Ehitusseadustik, </w:t>
            </w:r>
            <w:r w:rsidR="000C530C" w:rsidRPr="006E23FA">
              <w:rPr>
                <w:rFonts w:asciiTheme="majorHAnsi" w:hAnsiTheme="majorHAnsi"/>
              </w:rPr>
              <w:t xml:space="preserve">standardi sari </w:t>
            </w:r>
            <w:r w:rsidRPr="006E23FA">
              <w:rPr>
                <w:rFonts w:asciiTheme="majorHAnsi" w:hAnsiTheme="majorHAnsi"/>
              </w:rPr>
              <w:t xml:space="preserve">EVS-HD 60364, </w:t>
            </w:r>
            <w:r w:rsidR="000C530C" w:rsidRPr="006E23FA">
              <w:rPr>
                <w:rFonts w:asciiTheme="majorHAnsi" w:hAnsiTheme="majorHAnsi"/>
              </w:rPr>
              <w:t xml:space="preserve">EVS-EN 61140, </w:t>
            </w:r>
            <w:r w:rsidRPr="006E23FA">
              <w:rPr>
                <w:rFonts w:asciiTheme="majorHAnsi" w:hAnsiTheme="majorHAnsi"/>
              </w:rPr>
              <w:t>EVS-EN 50110-1,</w:t>
            </w:r>
            <w:r w:rsidR="000C530C" w:rsidRPr="006E23FA">
              <w:rPr>
                <w:rFonts w:asciiTheme="majorHAnsi" w:hAnsiTheme="majorHAnsi"/>
              </w:rPr>
              <w:t xml:space="preserve"> standardi sari EVS-EN 61000, EVS-EN 50522, EVS-EN 61936-1, standardi sari EVS-EN 50341, Elektrilevi võrgustandardid ning juhendid, standardi sari EVS-EN IEC 61439, standardi sari EVS-EN 60079, standardi sari EVS-EN 62305.</w:t>
            </w:r>
            <w:r w:rsidR="000C530C" w:rsidRPr="006E23F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E23FA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</w:tbl>
    <w:p w:rsidR="000A1022" w:rsidRPr="006E23FA" w:rsidRDefault="000A1022" w:rsidP="000A1022">
      <w:pPr>
        <w:rPr>
          <w:rFonts w:asciiTheme="majorHAnsi" w:hAnsiTheme="majorHAnsi"/>
        </w:rPr>
      </w:pPr>
    </w:p>
    <w:p w:rsidR="000A1022" w:rsidRPr="006E23FA" w:rsidRDefault="000A1022" w:rsidP="000A1022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6824"/>
        <w:gridCol w:w="2972"/>
      </w:tblGrid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Jrk.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  <w:i/>
              </w:rPr>
            </w:pPr>
            <w:r w:rsidRPr="006E23FA">
              <w:rPr>
                <w:rFonts w:asciiTheme="majorHAnsi" w:hAnsiTheme="majorHAnsi"/>
              </w:rPr>
              <w:t xml:space="preserve">Visuaalkontroll </w:t>
            </w:r>
          </w:p>
        </w:tc>
        <w:tc>
          <w:tcPr>
            <w:tcW w:w="1391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Hinnang</w:t>
            </w:r>
          </w:p>
        </w:tc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Elektrilöögivastane kaitse</w:t>
            </w:r>
          </w:p>
        </w:tc>
        <w:tc>
          <w:tcPr>
            <w:tcW w:w="1391" w:type="pct"/>
          </w:tcPr>
          <w:sdt>
            <w:sdtPr>
              <w:rPr>
                <w:rFonts w:asciiTheme="majorHAnsi" w:hAnsiTheme="majorHAnsi"/>
              </w:rPr>
              <w:id w:val="834812064"/>
              <w:placeholder>
                <w:docPart w:val="DefaultPlaceholder_1082065158"/>
              </w:placeholder>
            </w:sdtPr>
            <w:sdtContent>
              <w:p w:rsidR="000A1022" w:rsidRPr="006E23FA" w:rsidRDefault="00B43B65" w:rsidP="00B43B65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sdtContent>
          </w:sdt>
        </w:tc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2.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Kaitse soojustoime eest, tule leviku tõkestamine</w:t>
            </w:r>
          </w:p>
        </w:tc>
        <w:tc>
          <w:tcPr>
            <w:tcW w:w="1391" w:type="pct"/>
          </w:tcPr>
          <w:p w:rsidR="000A1022" w:rsidRPr="006E23FA" w:rsidRDefault="0085221B" w:rsidP="00033CEF">
            <w:pPr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656676550"/>
                <w:placeholder>
                  <w:docPart w:val="DefaultPlaceholder_1082065158"/>
                </w:placeholder>
              </w:sdtPr>
              <w:sdtContent>
                <w:r w:rsidR="00033CEF" w:rsidRPr="006E23FA">
                  <w:rPr>
                    <w:rFonts w:asciiTheme="majorHAnsi" w:hAnsiTheme="majorHAnsi"/>
                  </w:rPr>
                  <w:t>V</w:t>
                </w:r>
              </w:sdtContent>
            </w:sdt>
          </w:p>
        </w:tc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3.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Juhtide ristlõike vastavus koormusvoolule ja pingekaole</w:t>
            </w:r>
          </w:p>
        </w:tc>
        <w:sdt>
          <w:sdtPr>
            <w:rPr>
              <w:rFonts w:asciiTheme="majorHAnsi" w:hAnsiTheme="majorHAnsi"/>
            </w:rPr>
            <w:id w:val="859320129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4.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Kaitse ja järelvalveseadmete valik ja sätted</w:t>
            </w:r>
          </w:p>
        </w:tc>
        <w:sdt>
          <w:sdtPr>
            <w:rPr>
              <w:rFonts w:asciiTheme="majorHAnsi" w:hAnsiTheme="majorHAnsi"/>
            </w:rPr>
            <w:id w:val="437568551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5.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Kaitselahutus ja lülitusseadmete valik ja paigutuse õigsus</w:t>
            </w:r>
          </w:p>
        </w:tc>
        <w:sdt>
          <w:sdtPr>
            <w:rPr>
              <w:rFonts w:asciiTheme="majorHAnsi" w:hAnsiTheme="majorHAnsi"/>
            </w:rPr>
            <w:id w:val="-227999002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6.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Elektriseadmete ja kaitseviiside vastavus välistoimetele</w:t>
            </w:r>
          </w:p>
        </w:tc>
        <w:sdt>
          <w:sdtPr>
            <w:rPr>
              <w:rFonts w:asciiTheme="majorHAnsi" w:hAnsiTheme="majorHAnsi"/>
            </w:rPr>
            <w:id w:val="-139660419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7.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Neutraal ja kaitsejuhtide tunnusvärvid ja tähiste õigsus</w:t>
            </w:r>
          </w:p>
        </w:tc>
        <w:sdt>
          <w:sdtPr>
            <w:rPr>
              <w:rFonts w:asciiTheme="majorHAnsi" w:hAnsiTheme="majorHAnsi"/>
            </w:rPr>
            <w:id w:val="-592552838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8.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Jooniste ja hoiatussiltide olemasolu</w:t>
            </w:r>
          </w:p>
        </w:tc>
        <w:sdt>
          <w:sdtPr>
            <w:rPr>
              <w:rFonts w:asciiTheme="majorHAnsi" w:hAnsiTheme="majorHAnsi"/>
            </w:rPr>
            <w:id w:val="1483964898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9.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Vooluahelate, kaitsmete, lülitusseadmete, klemmide märgistus</w:t>
            </w:r>
          </w:p>
        </w:tc>
        <w:sdt>
          <w:sdtPr>
            <w:rPr>
              <w:rFonts w:asciiTheme="majorHAnsi" w:hAnsiTheme="majorHAnsi"/>
            </w:rPr>
            <w:id w:val="-1843083937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10.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Juhtide liidete sobivus ja töökindlus</w:t>
            </w:r>
          </w:p>
        </w:tc>
        <w:sdt>
          <w:sdtPr>
            <w:rPr>
              <w:rFonts w:asciiTheme="majorHAnsi" w:hAnsiTheme="majorHAnsi"/>
            </w:rPr>
            <w:id w:val="707079098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11.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Käiduks ja hoolduseks vajaliku ruumi piisavus</w:t>
            </w:r>
          </w:p>
        </w:tc>
        <w:sdt>
          <w:sdtPr>
            <w:rPr>
              <w:rFonts w:asciiTheme="majorHAnsi" w:hAnsiTheme="majorHAnsi"/>
            </w:rPr>
            <w:id w:val="-1398745181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12.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Elektromagnetiline ühilduvus</w:t>
            </w:r>
          </w:p>
        </w:tc>
        <w:sdt>
          <w:sdtPr>
            <w:rPr>
              <w:rFonts w:asciiTheme="majorHAnsi" w:hAnsiTheme="majorHAnsi"/>
            </w:rPr>
            <w:id w:val="-2040737350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13.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Dokumentatsioon sh kaetud tööde aktid</w:t>
            </w:r>
          </w:p>
        </w:tc>
        <w:sdt>
          <w:sdtPr>
            <w:rPr>
              <w:rFonts w:asciiTheme="majorHAnsi" w:hAnsiTheme="majorHAnsi"/>
            </w:rPr>
            <w:id w:val="-1362736931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4A6F29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14.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Nõuetekohased mõõtmis- ja katseprotokollid</w:t>
            </w:r>
          </w:p>
        </w:tc>
        <w:sdt>
          <w:sdtPr>
            <w:rPr>
              <w:rFonts w:asciiTheme="majorHAnsi" w:hAnsiTheme="majorHAnsi"/>
            </w:rPr>
            <w:id w:val="1774043325"/>
            <w:placeholder>
              <w:docPart w:val="DefaultPlaceholder_1082065158"/>
            </w:placeholder>
          </w:sdtPr>
          <w:sdtContent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</w:sdtContent>
        </w:sdt>
      </w:tr>
      <w:tr w:rsidR="000A1022" w:rsidRPr="006E23FA" w:rsidTr="004A6F29">
        <w:tc>
          <w:tcPr>
            <w:tcW w:w="415" w:type="pct"/>
          </w:tcPr>
          <w:p w:rsidR="000A1022" w:rsidRPr="006E23FA" w:rsidRDefault="000A1022" w:rsidP="00D80F9A">
            <w:pPr>
              <w:jc w:val="center"/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1</w:t>
            </w:r>
            <w:r w:rsidR="00D80F9A" w:rsidRPr="006E23FA">
              <w:rPr>
                <w:rFonts w:asciiTheme="majorHAnsi" w:hAnsiTheme="majorHAnsi"/>
              </w:rPr>
              <w:t>5</w:t>
            </w:r>
            <w:r w:rsidRPr="006E23FA">
              <w:rPr>
                <w:rFonts w:asciiTheme="majorHAnsi" w:hAnsiTheme="majorHAnsi"/>
              </w:rPr>
              <w:t>.</w:t>
            </w:r>
          </w:p>
        </w:tc>
        <w:tc>
          <w:tcPr>
            <w:tcW w:w="3194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 xml:space="preserve">Hoolduskava (käidukava) </w:t>
            </w:r>
          </w:p>
        </w:tc>
        <w:sdt>
          <w:sdtPr>
            <w:rPr>
              <w:rFonts w:asciiTheme="majorHAnsi" w:hAnsiTheme="majorHAnsi"/>
            </w:rPr>
            <w:id w:val="-1652742909"/>
            <w:placeholder>
              <w:docPart w:val="DefaultPlaceholder_1082065158"/>
            </w:placeholder>
          </w:sdtPr>
          <w:sdtContent>
            <w:bookmarkStart w:id="0" w:name="_GoBack" w:displacedByCustomXml="prev"/>
            <w:tc>
              <w:tcPr>
                <w:tcW w:w="1391" w:type="pct"/>
              </w:tcPr>
              <w:p w:rsidR="000A1022" w:rsidRPr="006E23FA" w:rsidRDefault="00033CEF" w:rsidP="00033CEF">
                <w:pPr>
                  <w:jc w:val="center"/>
                  <w:rPr>
                    <w:rFonts w:asciiTheme="majorHAnsi" w:hAnsiTheme="majorHAnsi"/>
                  </w:rPr>
                </w:pPr>
                <w:r w:rsidRPr="006E23FA">
                  <w:rPr>
                    <w:rFonts w:asciiTheme="majorHAnsi" w:hAnsiTheme="majorHAnsi"/>
                  </w:rPr>
                  <w:t>V</w:t>
                </w:r>
              </w:p>
            </w:tc>
            <w:bookmarkEnd w:id="0" w:displacedByCustomXml="next"/>
          </w:sdtContent>
        </w:sdt>
      </w:tr>
      <w:tr w:rsidR="000A1022" w:rsidRPr="006E23FA" w:rsidTr="004A6F29">
        <w:tc>
          <w:tcPr>
            <w:tcW w:w="5000" w:type="pct"/>
            <w:gridSpan w:val="3"/>
          </w:tcPr>
          <w:p w:rsidR="000A1022" w:rsidRPr="006E23FA" w:rsidRDefault="000A1022" w:rsidP="004A6F29">
            <w:pPr>
              <w:rPr>
                <w:rFonts w:asciiTheme="majorHAnsi" w:hAnsiTheme="majorHAnsi"/>
                <w:sz w:val="16"/>
                <w:szCs w:val="16"/>
              </w:rPr>
            </w:pPr>
            <w:r w:rsidRPr="006E23FA">
              <w:rPr>
                <w:rFonts w:asciiTheme="majorHAnsi" w:hAnsiTheme="majorHAnsi"/>
                <w:sz w:val="16"/>
                <w:szCs w:val="16"/>
              </w:rPr>
              <w:t>Hinnangu tähistus: V– nõuetele vastav, M –nõuetele mittevastav,  X – antud elektripaigaldises ei saa nõuet rakendada</w:t>
            </w:r>
          </w:p>
        </w:tc>
      </w:tr>
    </w:tbl>
    <w:p w:rsidR="000A1022" w:rsidRPr="006E23FA" w:rsidRDefault="000A1022" w:rsidP="000A1022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2"/>
      </w:tblGrid>
      <w:tr w:rsidR="000A1022" w:rsidRPr="006E23FA" w:rsidTr="004A6F29">
        <w:tc>
          <w:tcPr>
            <w:tcW w:w="5000" w:type="pct"/>
          </w:tcPr>
          <w:p w:rsidR="000A1022" w:rsidRPr="006E23FA" w:rsidRDefault="000A1022" w:rsidP="004A6F29">
            <w:pPr>
              <w:rPr>
                <w:rFonts w:asciiTheme="majorHAnsi" w:hAnsiTheme="majorHAnsi"/>
              </w:rPr>
            </w:pPr>
            <w:r w:rsidRPr="006E23FA">
              <w:rPr>
                <w:rFonts w:asciiTheme="majorHAnsi" w:hAnsiTheme="majorHAnsi"/>
              </w:rPr>
              <w:t>Puudused: ei avastatud</w:t>
            </w:r>
          </w:p>
        </w:tc>
      </w:tr>
    </w:tbl>
    <w:p w:rsidR="000A1022" w:rsidRPr="006E23FA" w:rsidRDefault="000A1022" w:rsidP="000A1022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2"/>
      </w:tblGrid>
      <w:tr w:rsidR="000A1022" w:rsidRPr="006E23FA" w:rsidTr="004A6F29">
        <w:tc>
          <w:tcPr>
            <w:tcW w:w="5000" w:type="pct"/>
          </w:tcPr>
          <w:p w:rsidR="000A1022" w:rsidRPr="006E23FA" w:rsidRDefault="00CE6388" w:rsidP="00CD4C01">
            <w:pPr>
              <w:rPr>
                <w:rFonts w:asciiTheme="majorHAnsi" w:hAnsiTheme="majorHAnsi"/>
                <w:b/>
              </w:rPr>
            </w:pPr>
            <w:r w:rsidRPr="006E23FA">
              <w:rPr>
                <w:rFonts w:asciiTheme="majorHAnsi" w:hAnsiTheme="majorHAnsi"/>
              </w:rPr>
              <w:t xml:space="preserve">Otsus: </w:t>
            </w:r>
            <w:r w:rsidR="00CD4C01" w:rsidRPr="006E23FA">
              <w:rPr>
                <w:rFonts w:asciiTheme="majorHAnsi" w:hAnsiTheme="majorHAnsi"/>
              </w:rPr>
              <w:t xml:space="preserve">ehitatud elektripaigaldis vastab kehtiva Ehitusseaduse ja Seadme ohutuse seaduse ja nende alusel kehtestatud õigusaktide nõuetele. </w:t>
            </w:r>
          </w:p>
        </w:tc>
      </w:tr>
    </w:tbl>
    <w:p w:rsidR="000A1022" w:rsidRPr="006E23FA" w:rsidRDefault="000A1022" w:rsidP="000A1022">
      <w:pPr>
        <w:rPr>
          <w:rFonts w:asciiTheme="majorHAnsi" w:hAnsiTheme="majorHAnsi"/>
        </w:rPr>
      </w:pPr>
    </w:p>
    <w:p w:rsidR="000A1022" w:rsidRPr="006E23FA" w:rsidRDefault="000A1022" w:rsidP="000A1022">
      <w:pPr>
        <w:rPr>
          <w:rFonts w:asciiTheme="majorHAnsi" w:hAnsiTheme="majorHAnsi"/>
        </w:rPr>
      </w:pPr>
    </w:p>
    <w:p w:rsidR="000A1022" w:rsidRPr="006E23FA" w:rsidRDefault="000A1022" w:rsidP="000A1022">
      <w:pPr>
        <w:rPr>
          <w:rFonts w:asciiTheme="majorHAnsi" w:hAnsiTheme="majorHAnsi"/>
        </w:rPr>
      </w:pPr>
      <w:r w:rsidRPr="006E23FA">
        <w:rPr>
          <w:rFonts w:asciiTheme="majorHAnsi" w:hAnsiTheme="majorHAnsi"/>
        </w:rPr>
        <w:t xml:space="preserve">Kuupäev: </w:t>
      </w:r>
      <w:r w:rsidR="00A83465">
        <w:rPr>
          <w:rFonts w:asciiTheme="majorHAnsi" w:hAnsiTheme="majorHAnsi"/>
        </w:rPr>
        <w:t>.......</w:t>
      </w:r>
    </w:p>
    <w:p w:rsidR="000A1022" w:rsidRPr="006E23FA" w:rsidRDefault="000A1022" w:rsidP="000A1022">
      <w:pPr>
        <w:rPr>
          <w:rFonts w:asciiTheme="majorHAnsi" w:hAnsiTheme="majorHAnsi"/>
        </w:rPr>
      </w:pPr>
    </w:p>
    <w:p w:rsidR="000A1022" w:rsidRPr="006E23FA" w:rsidRDefault="000A1022" w:rsidP="000A1022">
      <w:pPr>
        <w:rPr>
          <w:rFonts w:asciiTheme="majorHAnsi" w:hAnsiTheme="majorHAnsi"/>
        </w:rPr>
      </w:pPr>
    </w:p>
    <w:p w:rsidR="000A1022" w:rsidRPr="006E23FA" w:rsidRDefault="000A1022" w:rsidP="000A1022">
      <w:pPr>
        <w:rPr>
          <w:rFonts w:asciiTheme="majorHAnsi" w:hAnsiTheme="majorHAnsi"/>
        </w:rPr>
      </w:pPr>
      <w:r w:rsidRPr="006E23FA">
        <w:rPr>
          <w:rFonts w:asciiTheme="majorHAnsi" w:hAnsiTheme="majorHAnsi"/>
        </w:rPr>
        <w:t xml:space="preserve">Elektripaigaldise ehitaja vastutav elektritööde juht: </w:t>
      </w:r>
      <w:sdt>
        <w:sdtPr>
          <w:rPr>
            <w:rFonts w:asciiTheme="majorHAnsi" w:hAnsiTheme="majorHAnsi"/>
          </w:rPr>
          <w:id w:val="1970240185"/>
          <w:placeholder>
            <w:docPart w:val="DefaultPlaceholder_1082065158"/>
          </w:placeholder>
        </w:sdtPr>
        <w:sdtContent>
          <w:r w:rsidR="00A83465">
            <w:rPr>
              <w:rFonts w:asciiTheme="majorHAnsi" w:hAnsiTheme="majorHAnsi"/>
            </w:rPr>
            <w:t>.......</w:t>
          </w:r>
        </w:sdtContent>
      </w:sdt>
    </w:p>
    <w:p w:rsidR="00261491" w:rsidRPr="000A1022" w:rsidRDefault="00261491" w:rsidP="000A1022"/>
    <w:sectPr w:rsidR="00261491" w:rsidRPr="000A1022" w:rsidSect="006E2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compat/>
  <w:rsids>
    <w:rsidRoot w:val="000A1022"/>
    <w:rsid w:val="00033CEF"/>
    <w:rsid w:val="000A1022"/>
    <w:rsid w:val="000B5665"/>
    <w:rsid w:val="000C530C"/>
    <w:rsid w:val="00261491"/>
    <w:rsid w:val="003138A7"/>
    <w:rsid w:val="00405755"/>
    <w:rsid w:val="004174BB"/>
    <w:rsid w:val="004E00BF"/>
    <w:rsid w:val="0055575A"/>
    <w:rsid w:val="006333E9"/>
    <w:rsid w:val="006E23FA"/>
    <w:rsid w:val="00702CD5"/>
    <w:rsid w:val="0085221B"/>
    <w:rsid w:val="00873A01"/>
    <w:rsid w:val="0088083B"/>
    <w:rsid w:val="00A06ED4"/>
    <w:rsid w:val="00A83465"/>
    <w:rsid w:val="00AB68C3"/>
    <w:rsid w:val="00B43B65"/>
    <w:rsid w:val="00B94C36"/>
    <w:rsid w:val="00CD4C01"/>
    <w:rsid w:val="00CE6388"/>
    <w:rsid w:val="00D31FBC"/>
    <w:rsid w:val="00D50D9C"/>
    <w:rsid w:val="00D80F9A"/>
    <w:rsid w:val="00D82525"/>
    <w:rsid w:val="00D953FD"/>
    <w:rsid w:val="00F5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color w:val="000000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2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02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A1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022"/>
    <w:rPr>
      <w:rFonts w:ascii="Tahoma" w:eastAsia="Times New Roman" w:hAnsi="Tahoma" w:cs="Tahoma"/>
      <w:sz w:val="16"/>
      <w:szCs w:val="16"/>
      <w:lang w:val="en-AU"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color w:val="000000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2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02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A1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022"/>
    <w:rPr>
      <w:rFonts w:ascii="Tahoma" w:eastAsia="Times New Roman" w:hAnsi="Tahoma" w:cs="Tahoma"/>
      <w:sz w:val="16"/>
      <w:szCs w:val="16"/>
      <w:lang w:val="en-AU"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D29B3-C29C-450C-89CA-124203D5CFD5}"/>
      </w:docPartPr>
      <w:docPartBody>
        <w:p w:rsidR="00291C8A" w:rsidRDefault="00D22AA2">
          <w:r w:rsidRPr="003035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2AA2"/>
    <w:rsid w:val="0010760F"/>
    <w:rsid w:val="00286F5E"/>
    <w:rsid w:val="00291C8A"/>
    <w:rsid w:val="00414F38"/>
    <w:rsid w:val="005124A5"/>
    <w:rsid w:val="006D4335"/>
    <w:rsid w:val="007E5750"/>
    <w:rsid w:val="008543E2"/>
    <w:rsid w:val="00A21153"/>
    <w:rsid w:val="00A94C4D"/>
    <w:rsid w:val="00BD4E97"/>
    <w:rsid w:val="00CD60DE"/>
    <w:rsid w:val="00D22AA2"/>
    <w:rsid w:val="00EB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C8A"/>
    <w:rPr>
      <w:color w:val="808080"/>
    </w:rPr>
  </w:style>
  <w:style w:type="paragraph" w:customStyle="1" w:styleId="8EA57EB36B6F4385823FB3736AA4462E">
    <w:name w:val="8EA57EB36B6F4385823FB3736AA4462E"/>
    <w:rsid w:val="00291C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Andrejev</dc:creator>
  <cp:lastModifiedBy>admin</cp:lastModifiedBy>
  <cp:revision>2</cp:revision>
  <dcterms:created xsi:type="dcterms:W3CDTF">2024-01-30T18:42:00Z</dcterms:created>
  <dcterms:modified xsi:type="dcterms:W3CDTF">2024-01-30T18:42:00Z</dcterms:modified>
</cp:coreProperties>
</file>